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BF" w:rsidRDefault="005729BF" w:rsidP="005729BF">
      <w:pPr>
        <w:pStyle w:val="a3"/>
        <w:spacing w:before="120" w:after="120"/>
        <w:jc w:val="both"/>
        <w:rPr>
          <w:rFonts w:ascii="Segoe UI" w:hAnsi="Segoe UI" w:cs="Segoe UI"/>
          <w:color w:val="000000" w:themeColor="text1"/>
          <w:sz w:val="24"/>
          <w:szCs w:val="24"/>
        </w:rPr>
      </w:pPr>
      <w:r w:rsidRPr="007E42E1">
        <w:rPr>
          <w:noProof/>
          <w:sz w:val="28"/>
          <w:szCs w:val="28"/>
          <w:lang w:eastAsia="ru-RU"/>
        </w:rPr>
        <w:drawing>
          <wp:anchor distT="0" distB="0" distL="114300" distR="114300" simplePos="0" relativeHeight="251659264" behindDoc="0" locked="0" layoutInCell="1" allowOverlap="1" wp14:anchorId="7BB5C0D7" wp14:editId="06B3EB20">
            <wp:simplePos x="0" y="0"/>
            <wp:positionH relativeFrom="column">
              <wp:posOffset>76200</wp:posOffset>
            </wp:positionH>
            <wp:positionV relativeFrom="paragraph">
              <wp:posOffset>-167005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p>
    <w:p w:rsidR="005729BF" w:rsidRDefault="005729BF" w:rsidP="005729BF">
      <w:pPr>
        <w:pStyle w:val="a3"/>
        <w:spacing w:before="120" w:after="120"/>
        <w:jc w:val="both"/>
        <w:rPr>
          <w:rFonts w:ascii="Segoe UI" w:hAnsi="Segoe UI" w:cs="Segoe UI"/>
          <w:color w:val="000000" w:themeColor="text1"/>
          <w:sz w:val="24"/>
          <w:szCs w:val="24"/>
        </w:rPr>
      </w:pPr>
    </w:p>
    <w:p w:rsidR="005729BF" w:rsidRDefault="005729BF" w:rsidP="005729BF">
      <w:pPr>
        <w:pStyle w:val="a3"/>
        <w:spacing w:before="120" w:after="120"/>
        <w:jc w:val="both"/>
        <w:rPr>
          <w:rFonts w:ascii="Segoe UI" w:hAnsi="Segoe UI" w:cs="Segoe UI"/>
          <w:color w:val="000000" w:themeColor="text1"/>
          <w:sz w:val="24"/>
          <w:szCs w:val="24"/>
        </w:rPr>
      </w:pPr>
    </w:p>
    <w:p w:rsidR="00B57630" w:rsidRDefault="00B57630" w:rsidP="00B57630">
      <w:pPr>
        <w:pStyle w:val="a3"/>
        <w:spacing w:before="120" w:after="120"/>
        <w:jc w:val="center"/>
        <w:rPr>
          <w:rFonts w:ascii="Segoe UI" w:hAnsi="Segoe UI" w:cs="Segoe UI"/>
          <w:color w:val="000000" w:themeColor="text1"/>
          <w:sz w:val="24"/>
          <w:szCs w:val="24"/>
        </w:rPr>
      </w:pPr>
      <w:r>
        <w:rPr>
          <w:rFonts w:ascii="Segoe UI" w:hAnsi="Segoe UI" w:cs="Segoe UI"/>
          <w:color w:val="000000" w:themeColor="text1"/>
          <w:sz w:val="24"/>
          <w:szCs w:val="24"/>
        </w:rPr>
        <w:t>СОБСТВЕННИК НЕДВИЖИМОСТИ МОЖЕТ ЗАПРЕТИТЬ ПРОВЕДЕНИЕ СДЕЛОК СБЕЗ ЛИЧНОГО УЧАСТИЯ</w:t>
      </w:r>
    </w:p>
    <w:p w:rsidR="00B57630" w:rsidRPr="00B57630" w:rsidRDefault="005729BF"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 xml:space="preserve">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w:t>
      </w:r>
      <w:r w:rsidR="00B57630" w:rsidRPr="00B57630">
        <w:rPr>
          <w:rFonts w:ascii="Segoe UI" w:hAnsi="Segoe UI" w:cs="Segoe UI"/>
          <w:color w:val="000000" w:themeColor="text1"/>
          <w:sz w:val="24"/>
          <w:szCs w:val="24"/>
        </w:rPr>
        <w:t>Такие действия позволят предотвратить проведение мошеннических сделок с недвижимостью, заключаемых посредниками по доверенности.</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При подаче такого заявления в Единый государственный реестр недвижимости (ЕГРН) будет внесена соответствующая запись.</w:t>
      </w:r>
    </w:p>
    <w:p w:rsidR="005729BF" w:rsidRPr="00B57630" w:rsidRDefault="005729BF" w:rsidP="005729BF">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B57630" w:rsidRPr="00B57630" w:rsidRDefault="00B57630" w:rsidP="00B57630">
      <w:pPr>
        <w:pStyle w:val="a3"/>
        <w:spacing w:before="120" w:after="120"/>
        <w:jc w:val="both"/>
        <w:rPr>
          <w:rFonts w:ascii="Segoe UI" w:hAnsi="Segoe UI" w:cs="Segoe UI"/>
          <w:color w:val="000000" w:themeColor="text1"/>
          <w:sz w:val="24"/>
          <w:szCs w:val="24"/>
        </w:rPr>
      </w:pPr>
      <w:proofErr w:type="gramStart"/>
      <w:r w:rsidRPr="005729BF">
        <w:rPr>
          <w:rFonts w:ascii="Segoe UI" w:hAnsi="Segoe UI" w:cs="Segoe UI"/>
          <w:color w:val="000000" w:themeColor="text1"/>
          <w:sz w:val="24"/>
          <w:szCs w:val="24"/>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w:t>
      </w:r>
      <w:r w:rsidRPr="00B57630">
        <w:rPr>
          <w:rFonts w:ascii="Segoe UI" w:hAnsi="Segoe UI" w:cs="Segoe UI"/>
          <w:color w:val="000000" w:themeColor="text1"/>
          <w:sz w:val="24"/>
          <w:szCs w:val="24"/>
        </w:rPr>
        <w:t xml:space="preserve"> </w:t>
      </w:r>
      <w:r>
        <w:rPr>
          <w:rFonts w:ascii="Segoe UI" w:hAnsi="Segoe UI" w:cs="Segoe UI"/>
          <w:color w:val="000000" w:themeColor="text1"/>
          <w:sz w:val="24"/>
          <w:szCs w:val="24"/>
        </w:rPr>
        <w:t xml:space="preserve">можно подать </w:t>
      </w:r>
      <w:r w:rsidRPr="00B57630">
        <w:rPr>
          <w:rFonts w:ascii="Segoe UI" w:hAnsi="Segoe UI" w:cs="Segoe UI"/>
          <w:color w:val="000000" w:themeColor="text1"/>
          <w:sz w:val="24"/>
          <w:szCs w:val="24"/>
        </w:rPr>
        <w:t>в любо</w:t>
      </w:r>
      <w:r>
        <w:rPr>
          <w:rFonts w:ascii="Segoe UI" w:hAnsi="Segoe UI" w:cs="Segoe UI"/>
          <w:color w:val="000000" w:themeColor="text1"/>
          <w:sz w:val="24"/>
          <w:szCs w:val="24"/>
        </w:rPr>
        <w:t>м</w:t>
      </w:r>
      <w:r w:rsidRPr="00B57630">
        <w:rPr>
          <w:rFonts w:ascii="Segoe UI" w:hAnsi="Segoe UI" w:cs="Segoe UI"/>
          <w:color w:val="000000" w:themeColor="text1"/>
          <w:sz w:val="24"/>
          <w:szCs w:val="24"/>
        </w:rPr>
        <w:t xml:space="preserve"> офис</w:t>
      </w:r>
      <w:r>
        <w:rPr>
          <w:rFonts w:ascii="Segoe UI" w:hAnsi="Segoe UI" w:cs="Segoe UI"/>
          <w:color w:val="000000" w:themeColor="text1"/>
          <w:sz w:val="24"/>
          <w:szCs w:val="24"/>
        </w:rPr>
        <w:t>е</w:t>
      </w:r>
      <w:r w:rsidRPr="00B57630">
        <w:rPr>
          <w:rFonts w:ascii="Segoe UI" w:hAnsi="Segoe UI" w:cs="Segoe UI"/>
          <w:color w:val="000000" w:themeColor="text1"/>
          <w:sz w:val="24"/>
          <w:szCs w:val="24"/>
        </w:rPr>
        <w:t xml:space="preserve">  </w:t>
      </w:r>
      <w:r w:rsidRPr="00B57630">
        <w:rPr>
          <w:rFonts w:ascii="Segoe UI" w:hAnsi="Segoe UI" w:cs="Segoe UI"/>
          <w:bCs/>
          <w:color w:val="000000" w:themeColor="text1"/>
          <w:sz w:val="24"/>
          <w:szCs w:val="24"/>
        </w:rPr>
        <w:t>Многофункционального центра по предоставлению государственных и муниципальных услуг (МФЦ)</w:t>
      </w:r>
      <w:r w:rsidRPr="00B57630">
        <w:rPr>
          <w:rFonts w:ascii="Segoe UI" w:hAnsi="Segoe UI" w:cs="Segoe UI"/>
          <w:color w:val="000000" w:themeColor="text1"/>
          <w:sz w:val="24"/>
          <w:szCs w:val="24"/>
        </w:rPr>
        <w:t xml:space="preserve"> или направить заявление через Личный кабинет на сайте </w:t>
      </w:r>
      <w:hyperlink r:id="rId7" w:history="1">
        <w:r w:rsidRPr="00B57630">
          <w:rPr>
            <w:rStyle w:val="a4"/>
            <w:rFonts w:ascii="Segoe UI" w:hAnsi="Segoe UI" w:cs="Segoe UI"/>
            <w:sz w:val="24"/>
            <w:szCs w:val="24"/>
            <w:u w:val="none"/>
          </w:rPr>
          <w:t>Росреестра</w:t>
        </w:r>
      </w:hyperlink>
      <w:r w:rsidRPr="00B57630">
        <w:rPr>
          <w:rFonts w:ascii="Segoe UI" w:hAnsi="Segoe UI" w:cs="Segoe UI"/>
          <w:color w:val="000000" w:themeColor="text1"/>
          <w:sz w:val="24"/>
          <w:szCs w:val="24"/>
        </w:rPr>
        <w:t xml:space="preserve"> (в таком случае  потребуется</w:t>
      </w:r>
      <w:proofErr w:type="gramEnd"/>
      <w:r w:rsidRPr="00B57630">
        <w:rPr>
          <w:rFonts w:ascii="Segoe UI" w:hAnsi="Segoe UI" w:cs="Segoe UI"/>
          <w:color w:val="000000" w:themeColor="text1"/>
          <w:sz w:val="24"/>
          <w:szCs w:val="24"/>
        </w:rPr>
        <w:t xml:space="preserve"> электронная подпись).</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Отменить запрет на проведение сделок с недвижимостью можно, отозвав ранее поданное заявление или на основании вступившего в силу судебного акта.</w:t>
      </w:r>
    </w:p>
    <w:p w:rsidR="00B57630" w:rsidRPr="00B57630" w:rsidRDefault="00B57630" w:rsidP="00B57630">
      <w:pPr>
        <w:pStyle w:val="a3"/>
        <w:spacing w:before="120" w:after="120"/>
        <w:jc w:val="both"/>
        <w:rPr>
          <w:rFonts w:ascii="Segoe UI" w:hAnsi="Segoe UI" w:cs="Segoe UI"/>
          <w:color w:val="000000" w:themeColor="text1"/>
          <w:sz w:val="24"/>
          <w:szCs w:val="24"/>
        </w:rPr>
      </w:pPr>
      <w:r w:rsidRPr="00B57630">
        <w:rPr>
          <w:rFonts w:ascii="Segoe UI" w:hAnsi="Segoe UI" w:cs="Segoe UI"/>
          <w:color w:val="000000" w:themeColor="text1"/>
          <w:sz w:val="24"/>
          <w:szCs w:val="24"/>
        </w:rPr>
        <w:t>График работы, адреса офисов МФЦ можно уточнить по телефону контактного центра Росреестра 8-800-100-34-34 (звонок бесплатный).</w:t>
      </w:r>
    </w:p>
    <w:p w:rsidR="00B57630" w:rsidRDefault="00B57630" w:rsidP="005729BF">
      <w:pPr>
        <w:pStyle w:val="a3"/>
        <w:spacing w:before="120" w:after="120"/>
        <w:jc w:val="both"/>
        <w:rPr>
          <w:rFonts w:ascii="Segoe UI" w:hAnsi="Segoe UI" w:cs="Segoe UI"/>
          <w:color w:val="000000" w:themeColor="text1"/>
          <w:sz w:val="24"/>
          <w:szCs w:val="24"/>
        </w:rPr>
      </w:pPr>
      <w:bookmarkStart w:id="0" w:name="_GoBack"/>
      <w:bookmarkEnd w:id="0"/>
    </w:p>
    <w:p w:rsidR="00B57630" w:rsidRDefault="00B57630" w:rsidP="005729BF">
      <w:pPr>
        <w:pStyle w:val="a3"/>
        <w:spacing w:before="120" w:after="120"/>
        <w:jc w:val="both"/>
        <w:rPr>
          <w:rFonts w:ascii="Segoe UI" w:hAnsi="Segoe UI" w:cs="Segoe UI"/>
          <w:color w:val="000000" w:themeColor="text1"/>
          <w:sz w:val="24"/>
          <w:szCs w:val="24"/>
        </w:rPr>
      </w:pPr>
    </w:p>
    <w:p w:rsidR="00B57630" w:rsidRPr="0028594B" w:rsidRDefault="00B57630" w:rsidP="00B57630">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B57630" w:rsidRPr="0028594B"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B57630" w:rsidRPr="00554C4E" w:rsidRDefault="00B57630" w:rsidP="00B57630">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proofErr w:type="spellStart"/>
      <w:r w:rsidRPr="0028594B">
        <w:rPr>
          <w:rFonts w:ascii="Segoe UI" w:eastAsia="Calibri" w:hAnsi="Segoe UI" w:cs="Segoe UI"/>
          <w:sz w:val="18"/>
          <w:szCs w:val="18"/>
          <w:lang w:val="en-US"/>
        </w:rPr>
        <w:t>kadastr</w:t>
      </w:r>
      <w:proofErr w:type="spellEnd"/>
      <w:r w:rsidRPr="00554C4E">
        <w:rPr>
          <w:rFonts w:ascii="Segoe UI" w:eastAsia="Calibri" w:hAnsi="Segoe UI" w:cs="Segoe UI"/>
          <w:sz w:val="18"/>
          <w:szCs w:val="18"/>
        </w:rPr>
        <w:t>.</w:t>
      </w:r>
      <w:proofErr w:type="spellStart"/>
      <w:r w:rsidRPr="0028594B">
        <w:rPr>
          <w:rFonts w:ascii="Segoe UI" w:eastAsia="Calibri" w:hAnsi="Segoe UI" w:cs="Segoe UI"/>
          <w:sz w:val="18"/>
          <w:szCs w:val="18"/>
          <w:lang w:val="en-US"/>
        </w:rPr>
        <w:t>ru</w:t>
      </w:r>
      <w:proofErr w:type="spellEnd"/>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w:t>
      </w:r>
      <w:r>
        <w:rPr>
          <w:rFonts w:ascii="Segoe UI" w:eastAsiaTheme="minorEastAsia" w:hAnsi="Segoe UI" w:cs="Segoe UI"/>
          <w:noProof/>
          <w:color w:val="000000" w:themeColor="text1"/>
          <w:sz w:val="18"/>
          <w:szCs w:val="18"/>
          <w:lang w:eastAsia="ru-RU"/>
        </w:rPr>
        <w:t xml:space="preserve"> А</w:t>
      </w:r>
      <w:r w:rsidRPr="0028594B">
        <w:rPr>
          <w:rFonts w:ascii="Segoe UI" w:eastAsiaTheme="minorEastAsia" w:hAnsi="Segoe UI" w:cs="Segoe UI"/>
          <w:noProof/>
          <w:color w:val="000000" w:themeColor="text1"/>
          <w:sz w:val="18"/>
          <w:szCs w:val="18"/>
          <w:lang w:eastAsia="ru-RU"/>
        </w:rPr>
        <w:t>,Курск, 305048</w:t>
      </w:r>
    </w:p>
    <w:p w:rsidR="00B57630" w:rsidRPr="0028594B" w:rsidRDefault="00B57630" w:rsidP="00B57630">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4"/>
            <w:rFonts w:ascii="Segoe UI" w:eastAsiaTheme="minorEastAsia" w:hAnsi="Segoe UI" w:cs="Segoe UI"/>
            <w:noProof/>
            <w:color w:val="000000" w:themeColor="text1"/>
            <w:sz w:val="18"/>
            <w:szCs w:val="18"/>
            <w:lang w:eastAsia="ru-RU"/>
          </w:rPr>
          <w:t>http://kadastr.ru</w:t>
        </w:r>
      </w:hyperlink>
      <w:r w:rsidRPr="0028594B">
        <w:rPr>
          <w:rStyle w:val="a4"/>
          <w:rFonts w:ascii="Segoe UI" w:eastAsiaTheme="minorEastAsia" w:hAnsi="Segoe UI" w:cs="Segoe UI"/>
          <w:noProof/>
          <w:color w:val="000000" w:themeColor="text1"/>
          <w:sz w:val="18"/>
          <w:szCs w:val="18"/>
          <w:lang w:eastAsia="ru-RU"/>
        </w:rPr>
        <w:t xml:space="preserve">; </w:t>
      </w:r>
      <w:hyperlink r:id="rId9" w:history="1">
        <w:r w:rsidRPr="0028594B">
          <w:rPr>
            <w:rStyle w:val="a4"/>
            <w:rFonts w:ascii="Segoe UI" w:eastAsiaTheme="minorEastAsia" w:hAnsi="Segoe UI" w:cs="Segoe UI"/>
            <w:noProof/>
            <w:color w:val="000000" w:themeColor="text1"/>
            <w:sz w:val="18"/>
            <w:szCs w:val="18"/>
            <w:lang w:eastAsia="ru-RU"/>
          </w:rPr>
          <w:t>https://vk.com/fkp_46</w:t>
        </w:r>
      </w:hyperlink>
    </w:p>
    <w:p w:rsidR="00B57630" w:rsidRPr="005729BF" w:rsidRDefault="00B57630" w:rsidP="005729BF">
      <w:pPr>
        <w:pStyle w:val="a3"/>
        <w:spacing w:before="120" w:after="120"/>
        <w:jc w:val="both"/>
        <w:rPr>
          <w:rFonts w:ascii="Segoe UI" w:hAnsi="Segoe UI" w:cs="Segoe UI"/>
          <w:color w:val="000000" w:themeColor="text1"/>
          <w:sz w:val="24"/>
          <w:szCs w:val="24"/>
        </w:rPr>
      </w:pPr>
    </w:p>
    <w:sectPr w:rsidR="00B57630" w:rsidRPr="0057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BF"/>
    <w:rsid w:val="004177F5"/>
    <w:rsid w:val="005729BF"/>
    <w:rsid w:val="0063164A"/>
    <w:rsid w:val="00B57630"/>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9BF"/>
    <w:pPr>
      <w:spacing w:after="0" w:line="240" w:lineRule="auto"/>
    </w:pPr>
  </w:style>
  <w:style w:type="character" w:styleId="a4">
    <w:name w:val="Hyperlink"/>
    <w:basedOn w:val="a0"/>
    <w:uiPriority w:val="99"/>
    <w:unhideWhenUsed/>
    <w:rsid w:val="00B5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openxmlformats.org/officeDocument/2006/relationships/hyperlink" Target="https://rosreestr.ru/site"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2</cp:revision>
  <dcterms:created xsi:type="dcterms:W3CDTF">2019-06-19T09:02:00Z</dcterms:created>
  <dcterms:modified xsi:type="dcterms:W3CDTF">2019-06-20T12:30:00Z</dcterms:modified>
</cp:coreProperties>
</file>